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66C" w:rsidRPr="00564C5F" w:rsidRDefault="0009066C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9066C" w:rsidRPr="00564C5F" w:rsidRDefault="0009066C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C3679" w:rsidRDefault="00DC3679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P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C3679" w:rsidRPr="00564C5F" w:rsidRDefault="00DC3679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93E39" w:rsidRPr="00564C5F" w:rsidRDefault="0009066C" w:rsidP="00564C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Antibiotic Resistance: Can We Ever Win?</w:t>
      </w:r>
    </w:p>
    <w:p w:rsidR="0009066C" w:rsidRPr="00564C5F" w:rsidRDefault="0009066C" w:rsidP="00564C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>Name</w:t>
      </w:r>
    </w:p>
    <w:p w:rsidR="0009066C" w:rsidRPr="00564C5F" w:rsidRDefault="0009066C" w:rsidP="00564C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>Institution</w:t>
      </w:r>
    </w:p>
    <w:p w:rsidR="00DC3679" w:rsidRPr="00564C5F" w:rsidRDefault="00DC3679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731" w:rsidRPr="00564C5F" w:rsidRDefault="00254731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731" w:rsidRDefault="00254731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4C5F" w:rsidRP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C3679" w:rsidRPr="00564C5F" w:rsidRDefault="00DC3679" w:rsidP="00564C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lastRenderedPageBreak/>
        <w:t>Part I – Measuring Resistance</w:t>
      </w:r>
    </w:p>
    <w:p w:rsidR="00DC3679" w:rsidRPr="00564C5F" w:rsidRDefault="00DC3679" w:rsidP="00564C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Exercise1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564C5F" w:rsidRPr="00564C5F" w:rsidTr="005124FA">
        <w:tc>
          <w:tcPr>
            <w:tcW w:w="4788" w:type="dxa"/>
            <w:gridSpan w:val="2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Plate</w:t>
            </w:r>
          </w:p>
        </w:tc>
        <w:tc>
          <w:tcPr>
            <w:tcW w:w="2394" w:type="dxa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S. </w:t>
            </w:r>
            <w:proofErr w:type="spellStart"/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2394" w:type="dxa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MRSA</w:t>
            </w:r>
          </w:p>
        </w:tc>
      </w:tr>
      <w:tr w:rsidR="00564C5F" w:rsidRPr="00564C5F" w:rsidTr="00DC3679">
        <w:tc>
          <w:tcPr>
            <w:tcW w:w="2394" w:type="dxa"/>
            <w:vMerge w:val="restart"/>
          </w:tcPr>
          <w:p w:rsidR="00DC3679" w:rsidRPr="00564C5F" w:rsidRDefault="00794711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PE 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564C5F" w:rsidRPr="00564C5F" w:rsidTr="00DC3679">
        <w:tc>
          <w:tcPr>
            <w:tcW w:w="2394" w:type="dxa"/>
            <w:vMerge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564C5F" w:rsidRPr="00564C5F" w:rsidTr="00DC3679">
        <w:tc>
          <w:tcPr>
            <w:tcW w:w="2394" w:type="dxa"/>
            <w:vMerge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</w:tr>
      <w:tr w:rsidR="00564C5F" w:rsidRPr="00564C5F" w:rsidTr="00DC3679">
        <w:tc>
          <w:tcPr>
            <w:tcW w:w="2394" w:type="dxa"/>
            <w:vMerge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564C5F" w:rsidRPr="00564C5F" w:rsidTr="00DC3679">
        <w:tc>
          <w:tcPr>
            <w:tcW w:w="2394" w:type="dxa"/>
            <w:vMerge w:val="restart"/>
          </w:tcPr>
          <w:p w:rsidR="00DC3679" w:rsidRPr="00564C5F" w:rsidRDefault="00794711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564C5F" w:rsidRPr="00564C5F" w:rsidTr="00DC3679">
        <w:tc>
          <w:tcPr>
            <w:tcW w:w="2394" w:type="dxa"/>
            <w:vMerge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564C5F" w:rsidRPr="00564C5F" w:rsidTr="00DC3679">
        <w:tc>
          <w:tcPr>
            <w:tcW w:w="2394" w:type="dxa"/>
            <w:vMerge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A14ABC" w:rsidRPr="00564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64C5F" w:rsidRPr="00564C5F" w:rsidTr="00DC3679">
        <w:tc>
          <w:tcPr>
            <w:tcW w:w="2394" w:type="dxa"/>
            <w:vMerge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DC3679" w:rsidRPr="00564C5F" w:rsidRDefault="00DC3679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2394" w:type="dxa"/>
          </w:tcPr>
          <w:p w:rsidR="00DC3679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A14ABC" w:rsidRPr="00564C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64C5F" w:rsidRPr="00564C5F" w:rsidTr="00DC3679">
        <w:tc>
          <w:tcPr>
            <w:tcW w:w="2394" w:type="dxa"/>
            <w:vMerge w:val="restart"/>
          </w:tcPr>
          <w:p w:rsidR="00794711" w:rsidRPr="00564C5F" w:rsidRDefault="00794711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794711" w:rsidRPr="00564C5F" w:rsidRDefault="00794711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</w:p>
        </w:tc>
        <w:tc>
          <w:tcPr>
            <w:tcW w:w="2394" w:type="dxa"/>
          </w:tcPr>
          <w:p w:rsidR="00794711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</w:p>
        </w:tc>
        <w:tc>
          <w:tcPr>
            <w:tcW w:w="2394" w:type="dxa"/>
          </w:tcPr>
          <w:p w:rsidR="00794711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564C5F" w:rsidRPr="00564C5F" w:rsidTr="00DC3679">
        <w:tc>
          <w:tcPr>
            <w:tcW w:w="2394" w:type="dxa"/>
            <w:vMerge/>
          </w:tcPr>
          <w:p w:rsidR="00794711" w:rsidRPr="00564C5F" w:rsidRDefault="00794711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794711" w:rsidRPr="00564C5F" w:rsidRDefault="00794711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</w:p>
        </w:tc>
        <w:tc>
          <w:tcPr>
            <w:tcW w:w="2394" w:type="dxa"/>
          </w:tcPr>
          <w:p w:rsidR="00794711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2394" w:type="dxa"/>
          </w:tcPr>
          <w:p w:rsidR="00794711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564C5F" w:rsidRPr="00564C5F" w:rsidTr="00DC3679">
        <w:tc>
          <w:tcPr>
            <w:tcW w:w="2394" w:type="dxa"/>
            <w:vMerge/>
          </w:tcPr>
          <w:p w:rsidR="00794711" w:rsidRPr="00564C5F" w:rsidRDefault="00794711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794711" w:rsidRPr="00564C5F" w:rsidRDefault="00794711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</w:p>
        </w:tc>
        <w:tc>
          <w:tcPr>
            <w:tcW w:w="2394" w:type="dxa"/>
          </w:tcPr>
          <w:p w:rsidR="00794711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2.90</w:t>
            </w:r>
          </w:p>
        </w:tc>
        <w:tc>
          <w:tcPr>
            <w:tcW w:w="2394" w:type="dxa"/>
          </w:tcPr>
          <w:p w:rsidR="00794711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564C5F" w:rsidRPr="00564C5F" w:rsidTr="00DC3679">
        <w:tc>
          <w:tcPr>
            <w:tcW w:w="2394" w:type="dxa"/>
            <w:vMerge/>
          </w:tcPr>
          <w:p w:rsidR="00794711" w:rsidRPr="00564C5F" w:rsidRDefault="00794711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794711" w:rsidRPr="00564C5F" w:rsidRDefault="00794711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2394" w:type="dxa"/>
          </w:tcPr>
          <w:p w:rsidR="00794711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394" w:type="dxa"/>
          </w:tcPr>
          <w:p w:rsidR="00794711" w:rsidRPr="00564C5F" w:rsidRDefault="005B177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</w:tr>
    </w:tbl>
    <w:p w:rsidR="00DC3679" w:rsidRPr="00564C5F" w:rsidRDefault="00DC3679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83C6F" w:rsidRPr="00564C5F" w:rsidRDefault="00B83C6F" w:rsidP="00564C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Exercise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564C5F" w:rsidRPr="00564C5F" w:rsidTr="003D4FD0">
        <w:tc>
          <w:tcPr>
            <w:tcW w:w="1915" w:type="dxa"/>
          </w:tcPr>
          <w:p w:rsidR="00D67E3F" w:rsidRPr="00564C5F" w:rsidRDefault="00D67E3F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gridSpan w:val="2"/>
          </w:tcPr>
          <w:p w:rsidR="00D67E3F" w:rsidRPr="00564C5F" w:rsidRDefault="00D67E3F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3831" w:type="dxa"/>
            <w:gridSpan w:val="2"/>
          </w:tcPr>
          <w:p w:rsidR="00D67E3F" w:rsidRPr="00564C5F" w:rsidRDefault="00D67E3F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MRSA</w:t>
            </w:r>
          </w:p>
        </w:tc>
      </w:tr>
      <w:tr w:rsidR="00564C5F" w:rsidRPr="00564C5F" w:rsidTr="00D67E3F">
        <w:tc>
          <w:tcPr>
            <w:tcW w:w="1915" w:type="dxa"/>
          </w:tcPr>
          <w:p w:rsidR="00D67E3F" w:rsidRPr="00564C5F" w:rsidRDefault="00D67E3F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D67E3F" w:rsidRPr="00564C5F" w:rsidRDefault="00D67E3F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1915" w:type="dxa"/>
          </w:tcPr>
          <w:p w:rsidR="00D67E3F" w:rsidRPr="00564C5F" w:rsidRDefault="00D67E3F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915" w:type="dxa"/>
          </w:tcPr>
          <w:p w:rsidR="00D67E3F" w:rsidRPr="00564C5F" w:rsidRDefault="00D67E3F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1916" w:type="dxa"/>
          </w:tcPr>
          <w:p w:rsidR="00D67E3F" w:rsidRPr="00564C5F" w:rsidRDefault="00D67E3F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</w:tr>
      <w:tr w:rsidR="00564C5F" w:rsidRPr="00564C5F" w:rsidTr="00D67E3F"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</w:p>
        </w:tc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]/3</w:t>
            </w:r>
          </w:p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= 2.50</w:t>
            </w:r>
          </w:p>
        </w:tc>
        <w:tc>
          <w:tcPr>
            <w:tcW w:w="1915" w:type="dxa"/>
          </w:tcPr>
          <w:p w:rsidR="00A14ABC" w:rsidRPr="00564C5F" w:rsidRDefault="003423D0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0.1323</w:t>
            </w:r>
          </w:p>
        </w:tc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[0.65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+ 0.60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+ 0.65]/3</w:t>
            </w:r>
          </w:p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916" w:type="dxa"/>
          </w:tcPr>
          <w:p w:rsidR="00A14ABC" w:rsidRPr="00564C5F" w:rsidRDefault="00153987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0.0167</w:t>
            </w:r>
          </w:p>
        </w:tc>
      </w:tr>
      <w:tr w:rsidR="00564C5F" w:rsidRPr="00564C5F" w:rsidTr="00D67E3F"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</w:p>
        </w:tc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[1.00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+ 1.70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+ 1.21]/3</w:t>
            </w:r>
          </w:p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915" w:type="dxa"/>
          </w:tcPr>
          <w:p w:rsidR="00A14ABC" w:rsidRPr="00564C5F" w:rsidRDefault="003423D0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0.2074</w:t>
            </w:r>
          </w:p>
        </w:tc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[0.60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+ 0.65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+ 0.65]/3</w:t>
            </w:r>
          </w:p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0.633</w:t>
            </w:r>
          </w:p>
        </w:tc>
        <w:tc>
          <w:tcPr>
            <w:tcW w:w="1916" w:type="dxa"/>
          </w:tcPr>
          <w:p w:rsidR="00A14ABC" w:rsidRPr="00564C5F" w:rsidRDefault="00153987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0.0167</w:t>
            </w:r>
          </w:p>
        </w:tc>
      </w:tr>
      <w:tr w:rsidR="00564C5F" w:rsidRPr="00564C5F" w:rsidTr="00D67E3F"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</w:p>
        </w:tc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[2.00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+ 2.25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+ 2.90]/3</w:t>
            </w:r>
          </w:p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1915" w:type="dxa"/>
          </w:tcPr>
          <w:p w:rsidR="00A14ABC" w:rsidRPr="00564C5F" w:rsidRDefault="003423D0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0.2682</w:t>
            </w:r>
          </w:p>
        </w:tc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[0.61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+ 0.61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+ 0.6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]/3</w:t>
            </w:r>
          </w:p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= 1.87</w:t>
            </w:r>
          </w:p>
        </w:tc>
        <w:tc>
          <w:tcPr>
            <w:tcW w:w="1916" w:type="dxa"/>
          </w:tcPr>
          <w:p w:rsidR="00A14ABC" w:rsidRPr="00564C5F" w:rsidRDefault="00153987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0.0133</w:t>
            </w:r>
          </w:p>
        </w:tc>
      </w:tr>
      <w:tr w:rsidR="00564C5F" w:rsidRPr="00564C5F" w:rsidTr="00D67E3F"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[1.51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+ 1.70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+ 1.00]/3</w:t>
            </w:r>
          </w:p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915" w:type="dxa"/>
          </w:tcPr>
          <w:p w:rsidR="00A14ABC" w:rsidRPr="00564C5F" w:rsidRDefault="003423D0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0.209</w:t>
            </w:r>
          </w:p>
        </w:tc>
        <w:tc>
          <w:tcPr>
            <w:tcW w:w="1915" w:type="dxa"/>
          </w:tcPr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8B18D5" w:rsidRPr="00564C5F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  <w:r w:rsidR="008B18D5"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+ 1.70 + </w:t>
            </w:r>
            <w:r w:rsidR="008B18D5" w:rsidRPr="00564C5F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]/3</w:t>
            </w:r>
          </w:p>
          <w:p w:rsidR="00A14ABC" w:rsidRPr="00564C5F" w:rsidRDefault="00A14ABC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="008B18D5" w:rsidRPr="00564C5F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1916" w:type="dxa"/>
          </w:tcPr>
          <w:p w:rsidR="00A14ABC" w:rsidRPr="00564C5F" w:rsidRDefault="00153987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0.2333</w:t>
            </w:r>
          </w:p>
        </w:tc>
      </w:tr>
    </w:tbl>
    <w:p w:rsidR="00B83C6F" w:rsidRPr="00564C5F" w:rsidRDefault="00B83C6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9066C" w:rsidRPr="00564C5F" w:rsidRDefault="00153987" w:rsidP="00564C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Exercise 3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918"/>
        <w:gridCol w:w="1170"/>
        <w:gridCol w:w="1260"/>
        <w:gridCol w:w="1170"/>
        <w:gridCol w:w="1350"/>
        <w:gridCol w:w="1080"/>
        <w:gridCol w:w="900"/>
        <w:gridCol w:w="1170"/>
        <w:gridCol w:w="900"/>
      </w:tblGrid>
      <w:tr w:rsidR="00564C5F" w:rsidRPr="00564C5F" w:rsidTr="00661AB6">
        <w:tc>
          <w:tcPr>
            <w:tcW w:w="2088" w:type="dxa"/>
            <w:gridSpan w:val="2"/>
          </w:tcPr>
          <w:p w:rsidR="00153987" w:rsidRPr="00564C5F" w:rsidRDefault="00153987" w:rsidP="00564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Plate</w:t>
            </w:r>
          </w:p>
        </w:tc>
        <w:tc>
          <w:tcPr>
            <w:tcW w:w="1260" w:type="dxa"/>
          </w:tcPr>
          <w:p w:rsidR="00153987" w:rsidRPr="00564C5F" w:rsidRDefault="00153987" w:rsidP="00564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S. </w:t>
            </w:r>
            <w:proofErr w:type="spellStart"/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1170" w:type="dxa"/>
          </w:tcPr>
          <w:p w:rsidR="00153987" w:rsidRPr="00564C5F" w:rsidRDefault="00153987" w:rsidP="00564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MRSA</w:t>
            </w:r>
          </w:p>
        </w:tc>
        <w:tc>
          <w:tcPr>
            <w:tcW w:w="1350" w:type="dxa"/>
          </w:tcPr>
          <w:p w:rsidR="00153987" w:rsidRPr="00564C5F" w:rsidRDefault="00153987" w:rsidP="00564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153987" w:rsidRPr="00564C5F" w:rsidRDefault="00153987" w:rsidP="00564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153987" w:rsidRPr="00564C5F" w:rsidRDefault="00153987" w:rsidP="00564C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4C5F" w:rsidRPr="00564C5F" w:rsidTr="00661AB6">
        <w:tc>
          <w:tcPr>
            <w:tcW w:w="918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35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2070" w:type="dxa"/>
            <w:gridSpan w:val="2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MRSA</w:t>
            </w:r>
          </w:p>
        </w:tc>
      </w:tr>
      <w:tr w:rsidR="00564C5F" w:rsidRPr="00564C5F" w:rsidTr="00661AB6">
        <w:tc>
          <w:tcPr>
            <w:tcW w:w="918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35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Antibiotics</w:t>
            </w:r>
          </w:p>
        </w:tc>
        <w:tc>
          <w:tcPr>
            <w:tcW w:w="108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Average</w:t>
            </w:r>
          </w:p>
        </w:tc>
        <w:tc>
          <w:tcPr>
            <w:tcW w:w="90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SE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Average</w:t>
            </w:r>
          </w:p>
        </w:tc>
        <w:tc>
          <w:tcPr>
            <w:tcW w:w="90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b/>
                <w:sz w:val="24"/>
                <w:szCs w:val="24"/>
              </w:rPr>
              <w:t>SE</w:t>
            </w:r>
          </w:p>
        </w:tc>
      </w:tr>
      <w:tr w:rsidR="00564C5F" w:rsidRPr="00564C5F" w:rsidTr="00661AB6">
        <w:tc>
          <w:tcPr>
            <w:tcW w:w="918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35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</w:p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61AB6" w:rsidRPr="00564C5F" w:rsidRDefault="00F62C0B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900" w:type="dxa"/>
          </w:tcPr>
          <w:p w:rsidR="00661AB6" w:rsidRPr="00564C5F" w:rsidRDefault="00F62C0B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0.1323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90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0.0167</w:t>
            </w:r>
          </w:p>
        </w:tc>
      </w:tr>
      <w:tr w:rsidR="00564C5F" w:rsidRPr="00564C5F" w:rsidTr="00661AB6">
        <w:tc>
          <w:tcPr>
            <w:tcW w:w="918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35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</w:p>
        </w:tc>
        <w:tc>
          <w:tcPr>
            <w:tcW w:w="1080" w:type="dxa"/>
            <w:vMerge w:val="restart"/>
          </w:tcPr>
          <w:p w:rsidR="00661AB6" w:rsidRPr="00564C5F" w:rsidRDefault="00F62C0B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900" w:type="dxa"/>
            <w:vMerge w:val="restart"/>
          </w:tcPr>
          <w:p w:rsidR="00661AB6" w:rsidRPr="00564C5F" w:rsidRDefault="00F62C0B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0.2074</w:t>
            </w:r>
          </w:p>
        </w:tc>
        <w:tc>
          <w:tcPr>
            <w:tcW w:w="117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0.633</w:t>
            </w:r>
          </w:p>
        </w:tc>
        <w:tc>
          <w:tcPr>
            <w:tcW w:w="90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0.0167</w:t>
            </w:r>
          </w:p>
        </w:tc>
      </w:tr>
      <w:tr w:rsidR="00564C5F" w:rsidRPr="00564C5F" w:rsidTr="00661AB6">
        <w:tc>
          <w:tcPr>
            <w:tcW w:w="918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35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C5F" w:rsidRPr="00564C5F" w:rsidTr="00661AB6">
        <w:tc>
          <w:tcPr>
            <w:tcW w:w="918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35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C5F" w:rsidRPr="00564C5F" w:rsidTr="00661AB6">
        <w:tc>
          <w:tcPr>
            <w:tcW w:w="918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35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</w:p>
        </w:tc>
        <w:tc>
          <w:tcPr>
            <w:tcW w:w="108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90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0.2682</w:t>
            </w:r>
          </w:p>
        </w:tc>
        <w:tc>
          <w:tcPr>
            <w:tcW w:w="117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90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0.0133</w:t>
            </w:r>
          </w:p>
        </w:tc>
      </w:tr>
      <w:tr w:rsidR="00564C5F" w:rsidRPr="00564C5F" w:rsidTr="00661AB6">
        <w:tc>
          <w:tcPr>
            <w:tcW w:w="918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135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C5F" w:rsidRPr="00564C5F" w:rsidTr="00661AB6">
        <w:tc>
          <w:tcPr>
            <w:tcW w:w="918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35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C5F" w:rsidRPr="00564C5F" w:rsidTr="00661AB6">
        <w:tc>
          <w:tcPr>
            <w:tcW w:w="918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35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108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90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0.209</w:t>
            </w:r>
          </w:p>
        </w:tc>
        <w:tc>
          <w:tcPr>
            <w:tcW w:w="117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900" w:type="dxa"/>
            <w:vMerge w:val="restart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0.2333</w:t>
            </w:r>
          </w:p>
        </w:tc>
      </w:tr>
      <w:tr w:rsidR="00564C5F" w:rsidRPr="00564C5F" w:rsidTr="00661AB6">
        <w:tc>
          <w:tcPr>
            <w:tcW w:w="918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2.90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35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C5F" w:rsidRPr="00564C5F" w:rsidTr="00661AB6">
        <w:tc>
          <w:tcPr>
            <w:tcW w:w="918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126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70" w:type="dxa"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C5F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35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661AB6" w:rsidRPr="00564C5F" w:rsidRDefault="00661AB6" w:rsidP="00564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066C" w:rsidRPr="00564C5F" w:rsidRDefault="0009066C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9066C" w:rsidRPr="00564C5F" w:rsidRDefault="00F62C0B" w:rsidP="00564C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Exercise 4</w:t>
      </w:r>
    </w:p>
    <w:p w:rsidR="00206992" w:rsidRPr="00564C5F" w:rsidRDefault="00206992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134854" wp14:editId="0FCAAA44">
            <wp:extent cx="5715000" cy="3533775"/>
            <wp:effectExtent l="0" t="0" r="19050" b="9525"/>
            <wp:docPr id="1" name="Chart 1" title="Char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62C0B" w:rsidRPr="00564C5F" w:rsidRDefault="00F62C0B" w:rsidP="00564C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4D5558" w:rsidRPr="00564C5F" w:rsidRDefault="00F62C0B" w:rsidP="00564C5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What do you think the experimental question is?</w:t>
      </w:r>
    </w:p>
    <w:p w:rsidR="004D5558" w:rsidRPr="00564C5F" w:rsidRDefault="004D5558" w:rsidP="00564C5F">
      <w:pPr>
        <w:spacing w:line="240" w:lineRule="auto"/>
        <w:ind w:left="45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 xml:space="preserve">To determine the level of bacterial resistance to specific antibiotics </w:t>
      </w:r>
    </w:p>
    <w:p w:rsidR="00206992" w:rsidRPr="00564C5F" w:rsidRDefault="00F62C0B" w:rsidP="00564C5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 xml:space="preserve">What hypotheses can you come up with to answer the experimental question? </w:t>
      </w:r>
    </w:p>
    <w:p w:rsidR="004D5558" w:rsidRPr="00564C5F" w:rsidRDefault="004D5558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 xml:space="preserve">There are bacteria which are much sensitive to particular antibiotics than others </w:t>
      </w:r>
    </w:p>
    <w:p w:rsidR="004D5558" w:rsidRPr="00564C5F" w:rsidRDefault="00F62C0B" w:rsidP="00564C5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If your hypothesis is correct, what would the plates look like (i.e., what predictions would</w:t>
      </w:r>
      <w:r w:rsidR="004D5558" w:rsidRPr="00564C5F">
        <w:rPr>
          <w:rFonts w:ascii="Times New Roman" w:hAnsi="Times New Roman" w:cs="Times New Roman"/>
          <w:b/>
          <w:sz w:val="24"/>
          <w:szCs w:val="24"/>
        </w:rPr>
        <w:t xml:space="preserve"> you make for each hypothesis)?</w:t>
      </w:r>
    </w:p>
    <w:p w:rsidR="00206992" w:rsidRPr="00564C5F" w:rsidRDefault="00206992" w:rsidP="00564C5F">
      <w:pPr>
        <w:spacing w:line="240" w:lineRule="auto"/>
        <w:ind w:firstLine="405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 xml:space="preserve">The largest zone of inhibition for the staphylococcus </w:t>
      </w:r>
      <w:proofErr w:type="spellStart"/>
      <w:r w:rsidRPr="00564C5F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564C5F">
        <w:rPr>
          <w:rFonts w:ascii="Times New Roman" w:hAnsi="Times New Roman" w:cs="Times New Roman"/>
          <w:sz w:val="24"/>
          <w:szCs w:val="24"/>
        </w:rPr>
        <w:t xml:space="preserve"> plate will be observed around penicillin</w:t>
      </w:r>
      <w:r w:rsidR="004D5558" w:rsidRPr="00564C5F">
        <w:rPr>
          <w:rFonts w:ascii="Times New Roman" w:hAnsi="Times New Roman" w:cs="Times New Roman"/>
          <w:sz w:val="24"/>
          <w:szCs w:val="24"/>
        </w:rPr>
        <w:t xml:space="preserve"> while MRSA plate will show the largest zone of inhibition near </w:t>
      </w:r>
      <w:proofErr w:type="spellStart"/>
      <w:r w:rsidR="004D5558" w:rsidRPr="00564C5F">
        <w:rPr>
          <w:rFonts w:ascii="Times New Roman" w:hAnsi="Times New Roman" w:cs="Times New Roman"/>
          <w:sz w:val="24"/>
          <w:szCs w:val="24"/>
        </w:rPr>
        <w:t>Vancomycin</w:t>
      </w:r>
      <w:proofErr w:type="spellEnd"/>
      <w:r w:rsidR="004D5558" w:rsidRPr="00564C5F">
        <w:rPr>
          <w:rFonts w:ascii="Times New Roman" w:hAnsi="Times New Roman" w:cs="Times New Roman"/>
          <w:sz w:val="24"/>
          <w:szCs w:val="24"/>
        </w:rPr>
        <w:t>.</w:t>
      </w:r>
    </w:p>
    <w:p w:rsidR="00206992" w:rsidRPr="00564C5F" w:rsidRDefault="00F62C0B" w:rsidP="00564C5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 xml:space="preserve">Is the experiment you just collected data for an appropriate test of the experimental question you came up with in your answer to Question 1? </w:t>
      </w:r>
    </w:p>
    <w:p w:rsidR="004D5558" w:rsidRPr="00564C5F" w:rsidRDefault="004D5558" w:rsidP="00564C5F">
      <w:pPr>
        <w:spacing w:line="240" w:lineRule="auto"/>
        <w:ind w:firstLine="405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lastRenderedPageBreak/>
        <w:t xml:space="preserve">Sure, the </w:t>
      </w:r>
      <w:r w:rsidRPr="00564C5F">
        <w:rPr>
          <w:rFonts w:ascii="Times New Roman" w:hAnsi="Times New Roman" w:cs="Times New Roman"/>
          <w:sz w:val="24"/>
          <w:szCs w:val="24"/>
        </w:rPr>
        <w:t xml:space="preserve">experiment </w:t>
      </w:r>
      <w:r w:rsidRPr="00564C5F">
        <w:rPr>
          <w:rFonts w:ascii="Times New Roman" w:hAnsi="Times New Roman" w:cs="Times New Roman"/>
          <w:sz w:val="24"/>
          <w:szCs w:val="24"/>
        </w:rPr>
        <w:t>is</w:t>
      </w:r>
      <w:r w:rsidRPr="00564C5F">
        <w:rPr>
          <w:rFonts w:ascii="Times New Roman" w:hAnsi="Times New Roman" w:cs="Times New Roman"/>
          <w:sz w:val="24"/>
          <w:szCs w:val="24"/>
        </w:rPr>
        <w:t xml:space="preserve"> appropriate test of the experimental question </w:t>
      </w:r>
      <w:r w:rsidRPr="00564C5F">
        <w:rPr>
          <w:rFonts w:ascii="Times New Roman" w:hAnsi="Times New Roman" w:cs="Times New Roman"/>
          <w:sz w:val="24"/>
          <w:szCs w:val="24"/>
        </w:rPr>
        <w:t>for the answer issued in Question 1</w:t>
      </w:r>
    </w:p>
    <w:p w:rsidR="00206992" w:rsidRPr="00564C5F" w:rsidRDefault="00F62C0B" w:rsidP="00564C5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W</w:t>
      </w:r>
      <w:r w:rsidR="004D5558" w:rsidRPr="00564C5F">
        <w:rPr>
          <w:rFonts w:ascii="Times New Roman" w:hAnsi="Times New Roman" w:cs="Times New Roman"/>
          <w:b/>
          <w:sz w:val="24"/>
          <w:szCs w:val="24"/>
        </w:rPr>
        <w:t>hich antibiotics where most eff</w:t>
      </w:r>
      <w:r w:rsidRPr="00564C5F">
        <w:rPr>
          <w:rFonts w:ascii="Times New Roman" w:hAnsi="Times New Roman" w:cs="Times New Roman"/>
          <w:b/>
          <w:sz w:val="24"/>
          <w:szCs w:val="24"/>
        </w:rPr>
        <w:t xml:space="preserve">ective against S. </w:t>
      </w:r>
      <w:proofErr w:type="spellStart"/>
      <w:r w:rsidRPr="00564C5F">
        <w:rPr>
          <w:rFonts w:ascii="Times New Roman" w:hAnsi="Times New Roman" w:cs="Times New Roman"/>
          <w:b/>
          <w:sz w:val="24"/>
          <w:szCs w:val="24"/>
        </w:rPr>
        <w:t>aureus</w:t>
      </w:r>
      <w:proofErr w:type="spellEnd"/>
      <w:r w:rsidRPr="00564C5F">
        <w:rPr>
          <w:rFonts w:ascii="Times New Roman" w:hAnsi="Times New Roman" w:cs="Times New Roman"/>
          <w:b/>
          <w:sz w:val="24"/>
          <w:szCs w:val="24"/>
        </w:rPr>
        <w:t>? Against MRSA?</w:t>
      </w:r>
    </w:p>
    <w:p w:rsidR="00B81A31" w:rsidRPr="00564C5F" w:rsidRDefault="004D5558" w:rsidP="00564C5F">
      <w:pPr>
        <w:spacing w:line="240" w:lineRule="auto"/>
        <w:ind w:firstLine="405"/>
        <w:rPr>
          <w:rFonts w:ascii="Times New Roman" w:hAnsi="Times New Roman" w:cs="Times New Roman"/>
          <w:sz w:val="24"/>
          <w:szCs w:val="24"/>
        </w:rPr>
      </w:pPr>
      <w:proofErr w:type="spell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Vancomycin</w:t>
      </w:r>
      <w:proofErr w:type="spellEnd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is considered as the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most effective against MRSA</w:t>
      </w:r>
      <w:r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in the experiment while </w:t>
      </w:r>
      <w:r w:rsidR="00B81A31"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the most </w:t>
      </w:r>
      <w:r w:rsidR="00B81A31"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effective </w:t>
      </w:r>
      <w:r w:rsidR="00B81A31"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bacteria </w:t>
      </w:r>
      <w:r w:rsidR="00B81A31"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against S</w:t>
      </w:r>
      <w:r w:rsidR="00B81A31"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.</w:t>
      </w:r>
      <w:r w:rsidR="00B81A31"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proofErr w:type="spellStart"/>
      <w:r w:rsidR="00B81A31"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Aureus</w:t>
      </w:r>
      <w:proofErr w:type="spellEnd"/>
      <w:r w:rsidR="00B81A31"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is </w:t>
      </w:r>
      <w:proofErr w:type="spellStart"/>
      <w:r w:rsidR="00B81A31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Cephalothin</w:t>
      </w:r>
      <w:proofErr w:type="spellEnd"/>
      <w:r w:rsidR="00B81A31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1A31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06992" w:rsidRPr="00564C5F" w:rsidRDefault="00F62C0B" w:rsidP="00564C5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Whe</w:t>
      </w:r>
      <w:r w:rsidR="00B81A31" w:rsidRPr="00564C5F">
        <w:rPr>
          <w:rFonts w:ascii="Times New Roman" w:hAnsi="Times New Roman" w:cs="Times New Roman"/>
          <w:b/>
          <w:sz w:val="24"/>
          <w:szCs w:val="24"/>
        </w:rPr>
        <w:t>n comparing the antibiotics eff</w:t>
      </w:r>
      <w:r w:rsidRPr="00564C5F">
        <w:rPr>
          <w:rFonts w:ascii="Times New Roman" w:hAnsi="Times New Roman" w:cs="Times New Roman"/>
          <w:b/>
          <w:sz w:val="24"/>
          <w:szCs w:val="24"/>
        </w:rPr>
        <w:t>ectiv</w:t>
      </w:r>
      <w:r w:rsidR="00B81A31" w:rsidRPr="00564C5F">
        <w:rPr>
          <w:rFonts w:ascii="Times New Roman" w:hAnsi="Times New Roman" w:cs="Times New Roman"/>
          <w:b/>
          <w:sz w:val="24"/>
          <w:szCs w:val="24"/>
        </w:rPr>
        <w:t>e against both, were there diff</w:t>
      </w:r>
      <w:r w:rsidRPr="00564C5F">
        <w:rPr>
          <w:rFonts w:ascii="Times New Roman" w:hAnsi="Times New Roman" w:cs="Times New Roman"/>
          <w:b/>
          <w:sz w:val="24"/>
          <w:szCs w:val="24"/>
        </w:rPr>
        <w:t>erences in e</w:t>
      </w:r>
      <w:r w:rsidR="00B81A31" w:rsidRPr="00564C5F">
        <w:rPr>
          <w:rFonts w:ascii="Times New Roman" w:hAnsi="Times New Roman" w:cs="Times New Roman"/>
          <w:b/>
          <w:sz w:val="24"/>
          <w:szCs w:val="24"/>
        </w:rPr>
        <w:t>ff</w:t>
      </w:r>
      <w:r w:rsidRPr="00564C5F">
        <w:rPr>
          <w:rFonts w:ascii="Times New Roman" w:hAnsi="Times New Roman" w:cs="Times New Roman"/>
          <w:b/>
          <w:sz w:val="24"/>
          <w:szCs w:val="24"/>
        </w:rPr>
        <w:t>ectiveness?</w:t>
      </w:r>
    </w:p>
    <w:p w:rsidR="00B81A31" w:rsidRPr="00564C5F" w:rsidRDefault="00B81A31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 xml:space="preserve">Yes, there exist differences in the effectiveness level </w:t>
      </w:r>
    </w:p>
    <w:p w:rsidR="00F62C0B" w:rsidRPr="00564C5F" w:rsidRDefault="00F62C0B" w:rsidP="00564C5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What other questions do the data shown in Figure 1 make you think of?</w:t>
      </w:r>
    </w:p>
    <w:p w:rsidR="0009066C" w:rsidRPr="00564C5F" w:rsidRDefault="00B81A31" w:rsidP="00564C5F">
      <w:pPr>
        <w:spacing w:line="240" w:lineRule="auto"/>
        <w:ind w:firstLine="40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What is the cause of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variation in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level of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resistance between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plates containing the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S. </w:t>
      </w:r>
      <w:proofErr w:type="spellStart"/>
      <w:proofErr w:type="gram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Aureus</w:t>
      </w:r>
      <w:proofErr w:type="spellEnd"/>
      <w:proofErr w:type="gramEnd"/>
    </w:p>
    <w:p w:rsidR="00D813C0" w:rsidRPr="00564C5F" w:rsidRDefault="00D813C0" w:rsidP="00564C5F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813C0" w:rsidRPr="00564C5F" w:rsidRDefault="00D813C0" w:rsidP="00564C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Part II – Resistance</w:t>
      </w:r>
    </w:p>
    <w:p w:rsidR="00D813C0" w:rsidRPr="00564C5F" w:rsidRDefault="00D813C0" w:rsidP="00564C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D813C0" w:rsidRPr="00564C5F" w:rsidRDefault="00D813C0" w:rsidP="00564C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Describe what is happening in Figures 7 and 8 in a complete sentence of your own words.</w:t>
      </w:r>
    </w:p>
    <w:p w:rsidR="001C098E" w:rsidRPr="00564C5F" w:rsidRDefault="001C098E" w:rsidP="00564C5F">
      <w:pPr>
        <w:spacing w:line="240" w:lineRule="auto"/>
        <w:ind w:firstLine="405"/>
        <w:rPr>
          <w:rFonts w:ascii="Times New Roman" w:hAnsi="Times New Roman" w:cs="Times New Roman"/>
          <w:sz w:val="24"/>
          <w:szCs w:val="24"/>
        </w:rPr>
      </w:pPr>
      <w:r w:rsidRPr="00564C5F"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Figure 7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4564B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indicates the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β-lactam antibiotic </w:t>
      </w:r>
      <w:r w:rsidR="00F4564B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mechanism of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occupying active site</w:t>
      </w:r>
      <w:r w:rsidR="00F4564B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s through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blocking </w:t>
      </w:r>
      <w:r w:rsidR="00F4564B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formation of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the cross-bridge formation</w:t>
      </w:r>
      <w:r w:rsidR="00F4564B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f</w:t>
      </w:r>
      <w:r w:rsidRPr="00564C5F"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igure 8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4564B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indicates the mechanism by which the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vancomycin</w:t>
      </w:r>
      <w:proofErr w:type="spellEnd"/>
      <w:r w:rsidR="00F4564B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antibiotic id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blocking the binding </w:t>
      </w:r>
      <w:r w:rsidR="00F4564B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process of PBP to the amino acid chain to prevent the formation of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cross-bridge formation.</w:t>
      </w:r>
    </w:p>
    <w:p w:rsidR="00D813C0" w:rsidRPr="00564C5F" w:rsidRDefault="00F4564B" w:rsidP="00564C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What are the diff</w:t>
      </w:r>
      <w:r w:rsidR="00D813C0" w:rsidRPr="00564C5F">
        <w:rPr>
          <w:rFonts w:ascii="Times New Roman" w:hAnsi="Times New Roman" w:cs="Times New Roman"/>
          <w:b/>
          <w:sz w:val="24"/>
          <w:szCs w:val="24"/>
        </w:rPr>
        <w:t xml:space="preserve">erences in how </w:t>
      </w:r>
      <w:r w:rsidR="00D813C0" w:rsidRPr="00564C5F">
        <w:rPr>
          <w:rFonts w:ascii="Times New Roman" w:hAnsi="Times New Roman" w:cs="Times New Roman"/>
          <w:b/>
          <w:sz w:val="24"/>
          <w:szCs w:val="24"/>
        </w:rPr>
        <w:sym w:font="Symbol" w:char="F062"/>
      </w:r>
      <w:r w:rsidR="00D813C0" w:rsidRPr="00564C5F">
        <w:rPr>
          <w:rFonts w:ascii="Times New Roman" w:hAnsi="Times New Roman" w:cs="Times New Roman"/>
          <w:b/>
          <w:sz w:val="24"/>
          <w:szCs w:val="24"/>
        </w:rPr>
        <w:t xml:space="preserve">-lactam antibiotics and </w:t>
      </w:r>
      <w:proofErr w:type="spellStart"/>
      <w:r w:rsidR="00D813C0" w:rsidRPr="00564C5F">
        <w:rPr>
          <w:rFonts w:ascii="Times New Roman" w:hAnsi="Times New Roman" w:cs="Times New Roman"/>
          <w:b/>
          <w:sz w:val="24"/>
          <w:szCs w:val="24"/>
        </w:rPr>
        <w:t>vancomycin</w:t>
      </w:r>
      <w:proofErr w:type="spellEnd"/>
      <w:r w:rsidR="00D813C0" w:rsidRPr="00564C5F">
        <w:rPr>
          <w:rFonts w:ascii="Times New Roman" w:hAnsi="Times New Roman" w:cs="Times New Roman"/>
          <w:b/>
          <w:sz w:val="24"/>
          <w:szCs w:val="24"/>
        </w:rPr>
        <w:t xml:space="preserve"> work? </w:t>
      </w:r>
    </w:p>
    <w:p w:rsidR="00F4564B" w:rsidRPr="00564C5F" w:rsidRDefault="00F4564B" w:rsidP="00564C5F">
      <w:pPr>
        <w:spacing w:line="240" w:lineRule="auto"/>
        <w:rPr>
          <w:rStyle w:val="termtext"/>
          <w:rFonts w:ascii="Times New Roman" w:hAnsi="Times New Roman" w:cs="Times New Roman"/>
          <w:sz w:val="24"/>
          <w:szCs w:val="24"/>
        </w:rPr>
      </w:pPr>
      <w:proofErr w:type="gramStart"/>
      <w:r w:rsidRPr="00564C5F">
        <w:rPr>
          <w:rStyle w:val="termtext"/>
          <w:rFonts w:ascii="Times New Roman" w:hAnsi="Times New Roman" w:cs="Times New Roman"/>
          <w:sz w:val="24"/>
          <w:szCs w:val="24"/>
        </w:rPr>
        <w:t>β-lactam</w:t>
      </w:r>
      <w:proofErr w:type="gramEnd"/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antibiotics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works by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inhibit the enzyme PBP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>directly to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prevent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the synthesis of the cell wall of the PBP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.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On the other hand, the </w:t>
      </w:r>
      <w:proofErr w:type="spellStart"/>
      <w:r w:rsidRPr="00564C5F">
        <w:rPr>
          <w:rStyle w:val="termtext"/>
          <w:rFonts w:ascii="Times New Roman" w:hAnsi="Times New Roman" w:cs="Times New Roman"/>
          <w:sz w:val="24"/>
          <w:szCs w:val="24"/>
        </w:rPr>
        <w:t>Vancomycin</w:t>
      </w:r>
      <w:proofErr w:type="spellEnd"/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operates by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>bind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>ing the substrates to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block enzyme attachment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causing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cell wall synthesis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>not to take place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>.</w:t>
      </w:r>
    </w:p>
    <w:p w:rsidR="00D813C0" w:rsidRPr="00564C5F" w:rsidRDefault="00D813C0" w:rsidP="00564C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 xml:space="preserve">What other mechanisms might arise to allow resistance to the </w:t>
      </w:r>
      <w:r w:rsidRPr="00564C5F">
        <w:rPr>
          <w:rFonts w:ascii="Times New Roman" w:hAnsi="Times New Roman" w:cs="Times New Roman"/>
          <w:b/>
          <w:sz w:val="24"/>
          <w:szCs w:val="24"/>
        </w:rPr>
        <w:sym w:font="Symbol" w:char="F062"/>
      </w:r>
      <w:r w:rsidRPr="00564C5F">
        <w:rPr>
          <w:rFonts w:ascii="Times New Roman" w:hAnsi="Times New Roman" w:cs="Times New Roman"/>
          <w:b/>
          <w:sz w:val="24"/>
          <w:szCs w:val="24"/>
        </w:rPr>
        <w:t xml:space="preserve">-lactam antibiotics? </w:t>
      </w:r>
    </w:p>
    <w:p w:rsidR="00F4564B" w:rsidRPr="00564C5F" w:rsidRDefault="00F4564B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 xml:space="preserve">The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>plausible mechanisms of interference with the antibiotic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will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alter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the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enzymes </w:t>
      </w:r>
      <w:proofErr w:type="gramStart"/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and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bloc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>k</w:t>
      </w:r>
      <w:proofErr w:type="gramEnd"/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 the antibiotic</w:t>
      </w:r>
    </w:p>
    <w:p w:rsidR="00D813C0" w:rsidRPr="00564C5F" w:rsidRDefault="00D813C0" w:rsidP="00564C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 xml:space="preserve">Could resistance arise to </w:t>
      </w:r>
      <w:proofErr w:type="spellStart"/>
      <w:r w:rsidRPr="00564C5F">
        <w:rPr>
          <w:rFonts w:ascii="Times New Roman" w:hAnsi="Times New Roman" w:cs="Times New Roman"/>
          <w:b/>
          <w:sz w:val="24"/>
          <w:szCs w:val="24"/>
        </w:rPr>
        <w:t>vancomycin</w:t>
      </w:r>
      <w:proofErr w:type="spellEnd"/>
      <w:r w:rsidRPr="00564C5F">
        <w:rPr>
          <w:rFonts w:ascii="Times New Roman" w:hAnsi="Times New Roman" w:cs="Times New Roman"/>
          <w:b/>
          <w:sz w:val="24"/>
          <w:szCs w:val="24"/>
        </w:rPr>
        <w:t>? Why or why not?</w:t>
      </w:r>
    </w:p>
    <w:p w:rsidR="00D813C0" w:rsidRPr="00564C5F" w:rsidRDefault="00F4564B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Style w:val="termtext"/>
          <w:rFonts w:ascii="Times New Roman" w:hAnsi="Times New Roman" w:cs="Times New Roman"/>
          <w:sz w:val="24"/>
          <w:szCs w:val="24"/>
        </w:rPr>
        <w:t xml:space="preserve">Yes, considering the antibiotic higher </w:t>
      </w:r>
      <w:r w:rsidRPr="00564C5F">
        <w:rPr>
          <w:rStyle w:val="termtext"/>
          <w:rFonts w:ascii="Times New Roman" w:hAnsi="Times New Roman" w:cs="Times New Roman"/>
          <w:sz w:val="24"/>
          <w:szCs w:val="24"/>
        </w:rPr>
        <w:t>possibility of acquiring resistance</w:t>
      </w:r>
    </w:p>
    <w:p w:rsidR="00F4564B" w:rsidRPr="00564C5F" w:rsidRDefault="00F4564B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13C0" w:rsidRPr="00564C5F" w:rsidRDefault="00D813C0" w:rsidP="00564C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Part III – Restoring Susceptibility</w:t>
      </w:r>
    </w:p>
    <w:p w:rsidR="001C098E" w:rsidRPr="00564C5F" w:rsidRDefault="001C098E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>Questions</w:t>
      </w:r>
    </w:p>
    <w:p w:rsidR="001C098E" w:rsidRPr="00564C5F" w:rsidRDefault="001C098E" w:rsidP="00564C5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lastRenderedPageBreak/>
        <w:t>What do you think the experimental question is?</w:t>
      </w:r>
    </w:p>
    <w:p w:rsidR="009A382B" w:rsidRPr="00564C5F" w:rsidRDefault="009A382B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Are the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FtsZ</w:t>
      </w:r>
      <w:proofErr w:type="spellEnd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inhibitor and/or </w:t>
      </w:r>
      <w:proofErr w:type="spell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imipenem</w:t>
      </w:r>
      <w:proofErr w:type="spellEnd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perform</w:t>
      </w:r>
      <w:proofErr w:type="gramEnd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effective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ly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against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MRSA?</w:t>
      </w:r>
    </w:p>
    <w:p w:rsidR="001C098E" w:rsidRPr="00564C5F" w:rsidRDefault="001C098E" w:rsidP="00564C5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 xml:space="preserve">What hypotheses can you come up with to answer the experimental question? </w:t>
      </w:r>
    </w:p>
    <w:p w:rsidR="009A382B" w:rsidRPr="00564C5F" w:rsidRDefault="009A382B" w:rsidP="00564C5F">
      <w:pPr>
        <w:spacing w:line="240" w:lineRule="auto"/>
        <w:ind w:left="45"/>
        <w:rPr>
          <w:rFonts w:ascii="Times New Roman" w:hAnsi="Times New Roman" w:cs="Times New Roman"/>
          <w:sz w:val="24"/>
          <w:szCs w:val="24"/>
        </w:rPr>
      </w:pPr>
      <w:proofErr w:type="spell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FtsZ</w:t>
      </w:r>
      <w:proofErr w:type="spellEnd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inhibitor and </w:t>
      </w:r>
      <w:proofErr w:type="spell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imipenem</w:t>
      </w:r>
      <w:proofErr w:type="spellEnd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only perform effectively against the MRSA when combined together </w:t>
      </w:r>
    </w:p>
    <w:p w:rsidR="001C098E" w:rsidRPr="00564C5F" w:rsidRDefault="001C098E" w:rsidP="00564C5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>What predictions would you make for each hypothesis?</w:t>
      </w:r>
    </w:p>
    <w:p w:rsidR="009A382B" w:rsidRPr="00564C5F" w:rsidRDefault="009A382B" w:rsidP="00564C5F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FtsZ</w:t>
      </w:r>
      <w:proofErr w:type="spellEnd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inhibitor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cannot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perform effectively against the MRSA</w:t>
      </w:r>
    </w:p>
    <w:p w:rsidR="009A382B" w:rsidRPr="00564C5F" w:rsidRDefault="009A382B" w:rsidP="00564C5F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mipenem</w:t>
      </w:r>
      <w:proofErr w:type="spellEnd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cannot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perform effectively against the MRSA</w:t>
      </w:r>
    </w:p>
    <w:p w:rsidR="001C098E" w:rsidRPr="00564C5F" w:rsidRDefault="001C098E" w:rsidP="00564C5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 xml:space="preserve">Looking at the data in Table 1, what do these numbers mean? (Keep in mind a log value means each integer increase is actually a ten-fold increase in the number of cells.) </w:t>
      </w:r>
    </w:p>
    <w:p w:rsidR="005662EC" w:rsidRPr="00564C5F" w:rsidRDefault="0082476F" w:rsidP="00564C5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 xml:space="preserve">The numbers implies that </w:t>
      </w:r>
      <w:proofErr w:type="spellStart"/>
      <w:r w:rsidRPr="00564C5F">
        <w:rPr>
          <w:rFonts w:ascii="Times New Roman" w:hAnsi="Times New Roman" w:cs="Times New Roman"/>
          <w:sz w:val="24"/>
          <w:szCs w:val="24"/>
        </w:rPr>
        <w:t>ftsZ</w:t>
      </w:r>
      <w:proofErr w:type="spellEnd"/>
      <w:r w:rsidRPr="00564C5F">
        <w:rPr>
          <w:rFonts w:ascii="Times New Roman" w:hAnsi="Times New Roman" w:cs="Times New Roman"/>
          <w:sz w:val="24"/>
          <w:szCs w:val="24"/>
        </w:rPr>
        <w:t xml:space="preserve"> inhibitor causes a reduction in the MRSA growth in mice as the </w:t>
      </w:r>
      <w:proofErr w:type="spellStart"/>
      <w:r w:rsidRPr="00564C5F">
        <w:rPr>
          <w:rFonts w:ascii="Times New Roman" w:hAnsi="Times New Roman" w:cs="Times New Roman"/>
          <w:sz w:val="24"/>
          <w:szCs w:val="24"/>
        </w:rPr>
        <w:t>cfu</w:t>
      </w:r>
      <w:proofErr w:type="spellEnd"/>
      <w:r w:rsidRPr="00564C5F">
        <w:rPr>
          <w:rFonts w:ascii="Times New Roman" w:hAnsi="Times New Roman" w:cs="Times New Roman"/>
          <w:sz w:val="24"/>
          <w:szCs w:val="24"/>
        </w:rPr>
        <w:t xml:space="preserve"> number 6 is folded by a decrease of 20 to 30</w:t>
      </w:r>
    </w:p>
    <w:p w:rsidR="001C098E" w:rsidRPr="00564C5F" w:rsidRDefault="001C098E" w:rsidP="00564C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 xml:space="preserve">What do you think </w:t>
      </w:r>
      <w:proofErr w:type="spellStart"/>
      <w:r w:rsidRPr="00564C5F">
        <w:rPr>
          <w:rFonts w:ascii="Times New Roman" w:hAnsi="Times New Roman" w:cs="Times New Roman"/>
          <w:b/>
          <w:sz w:val="24"/>
          <w:szCs w:val="24"/>
        </w:rPr>
        <w:t>FtsZ</w:t>
      </w:r>
      <w:proofErr w:type="spellEnd"/>
      <w:r w:rsidRPr="00564C5F">
        <w:rPr>
          <w:rFonts w:ascii="Times New Roman" w:hAnsi="Times New Roman" w:cs="Times New Roman"/>
          <w:b/>
          <w:sz w:val="24"/>
          <w:szCs w:val="24"/>
        </w:rPr>
        <w:t xml:space="preserve"> inhibitor and </w:t>
      </w:r>
      <w:proofErr w:type="spellStart"/>
      <w:r w:rsidRPr="00564C5F">
        <w:rPr>
          <w:rFonts w:ascii="Times New Roman" w:hAnsi="Times New Roman" w:cs="Times New Roman"/>
          <w:b/>
          <w:sz w:val="24"/>
          <w:szCs w:val="24"/>
        </w:rPr>
        <w:t>imipenem</w:t>
      </w:r>
      <w:proofErr w:type="spellEnd"/>
      <w:r w:rsidRPr="00564C5F">
        <w:rPr>
          <w:rFonts w:ascii="Times New Roman" w:hAnsi="Times New Roman" w:cs="Times New Roman"/>
          <w:b/>
          <w:sz w:val="24"/>
          <w:szCs w:val="24"/>
        </w:rPr>
        <w:t xml:space="preserve"> are?</w:t>
      </w:r>
      <w:r w:rsidRPr="00564C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382B" w:rsidRPr="00564C5F" w:rsidRDefault="009A382B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4C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FtsZ</w:t>
      </w:r>
      <w:proofErr w:type="spellEnd"/>
      <w:r w:rsidRPr="00564C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564C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inhibitor can be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potential drug target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since it is associated with cell division. On the other hand, the </w:t>
      </w:r>
      <w:proofErr w:type="spell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564C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mipenem</w:t>
      </w:r>
      <w:proofErr w:type="spellEnd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alone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not highly effective. When both are </w:t>
      </w:r>
      <w:proofErr w:type="gramStart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combine</w:t>
      </w:r>
      <w:proofErr w:type="gramEnd"/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they </w:t>
      </w:r>
      <w:r w:rsidRPr="00564C5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can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 perform at a much higher effectiveness.</w:t>
      </w:r>
    </w:p>
    <w:p w:rsidR="00D813C0" w:rsidRPr="00564C5F" w:rsidRDefault="001C098E" w:rsidP="00564C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Does Table 2 change your interpretation of the experimental data from Question 4? Why or why not?</w:t>
      </w:r>
    </w:p>
    <w:p w:rsidR="007A68F8" w:rsidRPr="00564C5F" w:rsidRDefault="007A68F8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 xml:space="preserve">No, since the </w:t>
      </w:r>
      <w:proofErr w:type="spellStart"/>
      <w:r w:rsidR="009A382B" w:rsidRPr="00564C5F">
        <w:rPr>
          <w:rFonts w:ascii="Times New Roman" w:hAnsi="Times New Roman" w:cs="Times New Roman"/>
          <w:sz w:val="24"/>
          <w:szCs w:val="24"/>
        </w:rPr>
        <w:t>cfu</w:t>
      </w:r>
      <w:proofErr w:type="spellEnd"/>
      <w:r w:rsidR="009A382B" w:rsidRPr="00564C5F">
        <w:rPr>
          <w:rFonts w:ascii="Times New Roman" w:hAnsi="Times New Roman" w:cs="Times New Roman"/>
          <w:sz w:val="24"/>
          <w:szCs w:val="24"/>
        </w:rPr>
        <w:t xml:space="preserve"> number 6 </w:t>
      </w:r>
      <w:r w:rsidRPr="00564C5F">
        <w:rPr>
          <w:rFonts w:ascii="Times New Roman" w:hAnsi="Times New Roman" w:cs="Times New Roman"/>
          <w:sz w:val="24"/>
          <w:szCs w:val="24"/>
        </w:rPr>
        <w:t>folded by a decrease of 20 to 30</w:t>
      </w:r>
      <w:r w:rsidR="009A382B" w:rsidRPr="00564C5F">
        <w:rPr>
          <w:rFonts w:ascii="Times New Roman" w:hAnsi="Times New Roman" w:cs="Times New Roman"/>
          <w:sz w:val="24"/>
          <w:szCs w:val="24"/>
        </w:rPr>
        <w:t xml:space="preserve"> remain constant</w:t>
      </w:r>
    </w:p>
    <w:p w:rsidR="001C098E" w:rsidRPr="00564C5F" w:rsidRDefault="001C098E" w:rsidP="00564C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1C098E" w:rsidRPr="00564C5F" w:rsidRDefault="007A68F8" w:rsidP="00564C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How eff</w:t>
      </w:r>
      <w:r w:rsidR="001C098E" w:rsidRPr="00564C5F">
        <w:rPr>
          <w:rFonts w:ascii="Times New Roman" w:hAnsi="Times New Roman" w:cs="Times New Roman"/>
          <w:b/>
          <w:sz w:val="24"/>
          <w:szCs w:val="24"/>
        </w:rPr>
        <w:t xml:space="preserve">ective was the </w:t>
      </w:r>
      <w:proofErr w:type="spellStart"/>
      <w:r w:rsidR="001C098E" w:rsidRPr="00564C5F">
        <w:rPr>
          <w:rFonts w:ascii="Times New Roman" w:hAnsi="Times New Roman" w:cs="Times New Roman"/>
          <w:b/>
          <w:sz w:val="24"/>
          <w:szCs w:val="24"/>
        </w:rPr>
        <w:t>FtsZ</w:t>
      </w:r>
      <w:proofErr w:type="spellEnd"/>
      <w:r w:rsidR="001C098E" w:rsidRPr="00564C5F">
        <w:rPr>
          <w:rFonts w:ascii="Times New Roman" w:hAnsi="Times New Roman" w:cs="Times New Roman"/>
          <w:b/>
          <w:sz w:val="24"/>
          <w:szCs w:val="24"/>
        </w:rPr>
        <w:t xml:space="preserve"> inhibitor alone? </w:t>
      </w:r>
      <w:proofErr w:type="spellStart"/>
      <w:r w:rsidR="001C098E" w:rsidRPr="00564C5F">
        <w:rPr>
          <w:rFonts w:ascii="Times New Roman" w:hAnsi="Times New Roman" w:cs="Times New Roman"/>
          <w:b/>
          <w:sz w:val="24"/>
          <w:szCs w:val="24"/>
        </w:rPr>
        <w:t>Imipenem</w:t>
      </w:r>
      <w:proofErr w:type="spellEnd"/>
      <w:r w:rsidR="001C098E" w:rsidRPr="00564C5F">
        <w:rPr>
          <w:rFonts w:ascii="Times New Roman" w:hAnsi="Times New Roman" w:cs="Times New Roman"/>
          <w:b/>
          <w:sz w:val="24"/>
          <w:szCs w:val="24"/>
        </w:rPr>
        <w:t xml:space="preserve"> alone? </w:t>
      </w:r>
    </w:p>
    <w:p w:rsidR="007A68F8" w:rsidRPr="00564C5F" w:rsidRDefault="007A68F8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564C5F">
        <w:rPr>
          <w:rFonts w:ascii="Times New Roman" w:hAnsi="Times New Roman" w:cs="Times New Roman"/>
          <w:sz w:val="24"/>
          <w:szCs w:val="24"/>
        </w:rPr>
        <w:t>FtsZ</w:t>
      </w:r>
      <w:proofErr w:type="spellEnd"/>
      <w:r w:rsidRPr="00564C5F">
        <w:rPr>
          <w:rFonts w:ascii="Times New Roman" w:hAnsi="Times New Roman" w:cs="Times New Roman"/>
          <w:sz w:val="24"/>
          <w:szCs w:val="24"/>
        </w:rPr>
        <w:t xml:space="preserve"> inhibitor and </w:t>
      </w:r>
      <w:proofErr w:type="spellStart"/>
      <w:r w:rsidRPr="00564C5F">
        <w:rPr>
          <w:rFonts w:ascii="Times New Roman" w:hAnsi="Times New Roman" w:cs="Times New Roman"/>
          <w:sz w:val="24"/>
          <w:szCs w:val="24"/>
        </w:rPr>
        <w:t>Imipenem</w:t>
      </w:r>
      <w:proofErr w:type="spellEnd"/>
      <w:r w:rsidRPr="00564C5F">
        <w:rPr>
          <w:rFonts w:ascii="Times New Roman" w:hAnsi="Times New Roman" w:cs="Times New Roman"/>
          <w:sz w:val="24"/>
          <w:szCs w:val="24"/>
        </w:rPr>
        <w:t xml:space="preserve"> alone are both not highly effective and efficient, however, when combine together their effectiveness is much increased. </w:t>
      </w:r>
    </w:p>
    <w:p w:rsidR="001C098E" w:rsidRPr="00564C5F" w:rsidRDefault="007A68F8" w:rsidP="00564C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How eff</w:t>
      </w:r>
      <w:r w:rsidR="001C098E" w:rsidRPr="00564C5F">
        <w:rPr>
          <w:rFonts w:ascii="Times New Roman" w:hAnsi="Times New Roman" w:cs="Times New Roman"/>
          <w:b/>
          <w:sz w:val="24"/>
          <w:szCs w:val="24"/>
        </w:rPr>
        <w:t xml:space="preserve">ective was the combination of the inhibitor and the </w:t>
      </w:r>
      <w:r w:rsidR="001C098E" w:rsidRPr="00564C5F">
        <w:rPr>
          <w:rFonts w:ascii="Times New Roman" w:hAnsi="Times New Roman" w:cs="Times New Roman"/>
          <w:b/>
          <w:sz w:val="24"/>
          <w:szCs w:val="24"/>
        </w:rPr>
        <w:sym w:font="Symbol" w:char="F062"/>
      </w:r>
      <w:r w:rsidR="001C098E" w:rsidRPr="00564C5F">
        <w:rPr>
          <w:rFonts w:ascii="Times New Roman" w:hAnsi="Times New Roman" w:cs="Times New Roman"/>
          <w:b/>
          <w:sz w:val="24"/>
          <w:szCs w:val="24"/>
        </w:rPr>
        <w:t xml:space="preserve">-lactam antibiotic? </w:t>
      </w:r>
    </w:p>
    <w:p w:rsidR="009A382B" w:rsidRP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>C</w:t>
      </w:r>
      <w:r w:rsidRPr="00564C5F">
        <w:rPr>
          <w:rFonts w:ascii="Times New Roman" w:hAnsi="Times New Roman" w:cs="Times New Roman"/>
          <w:sz w:val="24"/>
          <w:szCs w:val="24"/>
        </w:rPr>
        <w:t>ombination</w:t>
      </w:r>
      <w:r w:rsidRPr="00564C5F">
        <w:rPr>
          <w:rFonts w:ascii="Times New Roman" w:hAnsi="Times New Roman" w:cs="Times New Roman"/>
          <w:sz w:val="24"/>
          <w:szCs w:val="24"/>
        </w:rPr>
        <w:t xml:space="preserve"> </w:t>
      </w:r>
      <w:r w:rsidRPr="00564C5F">
        <w:rPr>
          <w:rFonts w:ascii="Times New Roman" w:hAnsi="Times New Roman" w:cs="Times New Roman"/>
          <w:sz w:val="24"/>
          <w:szCs w:val="24"/>
        </w:rPr>
        <w:t xml:space="preserve">of the inhibitor and the </w:t>
      </w:r>
      <w:r w:rsidRPr="00564C5F">
        <w:rPr>
          <w:rFonts w:ascii="Times New Roman" w:hAnsi="Times New Roman" w:cs="Times New Roman"/>
          <w:sz w:val="24"/>
          <w:szCs w:val="24"/>
        </w:rPr>
        <w:sym w:font="Symbol" w:char="F062"/>
      </w:r>
      <w:r w:rsidRPr="00564C5F">
        <w:rPr>
          <w:rFonts w:ascii="Times New Roman" w:hAnsi="Times New Roman" w:cs="Times New Roman"/>
          <w:sz w:val="24"/>
          <w:szCs w:val="24"/>
        </w:rPr>
        <w:t>-lactam antibiotic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382B"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achieves a bioavailability of 80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C098E" w:rsidRPr="00564C5F" w:rsidRDefault="001C098E" w:rsidP="00564C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</w:rPr>
        <w:t xml:space="preserve">How would you explain these results? </w:t>
      </w:r>
    </w:p>
    <w:p w:rsidR="00564C5F" w:rsidRP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Inhibitor</w:t>
      </w:r>
      <w:r w:rsidRPr="00564C5F">
        <w:rPr>
          <w:rFonts w:ascii="Times New Roman" w:hAnsi="Times New Roman" w:cs="Times New Roman"/>
          <w:b/>
          <w:sz w:val="24"/>
          <w:szCs w:val="24"/>
        </w:rPr>
        <w:t xml:space="preserve"> and the </w:t>
      </w:r>
      <w:r w:rsidRPr="00564C5F">
        <w:rPr>
          <w:rFonts w:ascii="Times New Roman" w:hAnsi="Times New Roman" w:cs="Times New Roman"/>
          <w:b/>
          <w:sz w:val="24"/>
          <w:szCs w:val="24"/>
        </w:rPr>
        <w:sym w:font="Symbol" w:char="F062"/>
      </w:r>
      <w:r w:rsidRPr="00564C5F">
        <w:rPr>
          <w:rFonts w:ascii="Times New Roman" w:hAnsi="Times New Roman" w:cs="Times New Roman"/>
          <w:b/>
          <w:sz w:val="24"/>
          <w:szCs w:val="24"/>
        </w:rPr>
        <w:t>-lactam antibiotic</w:t>
      </w:r>
      <w:r w:rsidRPr="00564C5F">
        <w:rPr>
          <w:rFonts w:ascii="Times New Roman" w:hAnsi="Times New Roman" w:cs="Times New Roman"/>
          <w:sz w:val="24"/>
          <w:szCs w:val="24"/>
        </w:rPr>
        <w:t xml:space="preserve"> are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the pro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-active one another </w:t>
      </w:r>
    </w:p>
    <w:p w:rsidR="001C098E" w:rsidRPr="00564C5F" w:rsidRDefault="001C098E" w:rsidP="00564C5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C5F">
        <w:rPr>
          <w:rFonts w:ascii="Times New Roman" w:hAnsi="Times New Roman" w:cs="Times New Roman"/>
          <w:b/>
          <w:sz w:val="24"/>
          <w:szCs w:val="24"/>
        </w:rPr>
        <w:t>What questions would you pursue next?</w:t>
      </w:r>
    </w:p>
    <w:p w:rsidR="00D813C0" w:rsidRPr="00564C5F" w:rsidRDefault="00564C5F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 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>do beta lactamase inhibitors</w:t>
      </w:r>
      <w:r w:rsidRPr="00564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work?</w:t>
      </w:r>
    </w:p>
    <w:p w:rsidR="00D813C0" w:rsidRPr="00564C5F" w:rsidRDefault="00D813C0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13C0" w:rsidRPr="00564C5F" w:rsidRDefault="00D813C0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13C0" w:rsidRPr="00564C5F" w:rsidRDefault="00D813C0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13C0" w:rsidRPr="00564C5F" w:rsidRDefault="00D813C0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13C0" w:rsidRPr="00564C5F" w:rsidRDefault="00D813C0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13C0" w:rsidRPr="00564C5F" w:rsidRDefault="00D813C0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13C0" w:rsidRPr="00564C5F" w:rsidRDefault="00D813C0" w:rsidP="00564C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813C0" w:rsidRPr="00564C5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768" w:rsidRDefault="00025768" w:rsidP="00564C5F">
      <w:pPr>
        <w:spacing w:after="0" w:line="240" w:lineRule="auto"/>
      </w:pPr>
      <w:r>
        <w:separator/>
      </w:r>
    </w:p>
  </w:endnote>
  <w:endnote w:type="continuationSeparator" w:id="0">
    <w:p w:rsidR="00025768" w:rsidRDefault="00025768" w:rsidP="00564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768" w:rsidRDefault="00025768" w:rsidP="00564C5F">
      <w:pPr>
        <w:spacing w:after="0" w:line="240" w:lineRule="auto"/>
      </w:pPr>
      <w:r>
        <w:separator/>
      </w:r>
    </w:p>
  </w:footnote>
  <w:footnote w:type="continuationSeparator" w:id="0">
    <w:p w:rsidR="00025768" w:rsidRDefault="00025768" w:rsidP="00564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601617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64C5F" w:rsidRPr="00564C5F" w:rsidRDefault="00564C5F" w:rsidP="00564C5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64C5F">
          <w:rPr>
            <w:rFonts w:ascii="Times New Roman" w:hAnsi="Times New Roman" w:cs="Times New Roman"/>
            <w:sz w:val="24"/>
            <w:szCs w:val="24"/>
          </w:rPr>
          <w:t>Antibiotic Resistance</w:t>
        </w:r>
        <w:r w:rsidRPr="00564C5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564C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4C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64C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64C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706F7"/>
    <w:multiLevelType w:val="hybridMultilevel"/>
    <w:tmpl w:val="10A03DBE"/>
    <w:lvl w:ilvl="0" w:tplc="244CDE0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EA84BCD"/>
    <w:multiLevelType w:val="hybridMultilevel"/>
    <w:tmpl w:val="8FC032E4"/>
    <w:lvl w:ilvl="0" w:tplc="244CDE0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5CDB00FD"/>
    <w:multiLevelType w:val="hybridMultilevel"/>
    <w:tmpl w:val="538A4E54"/>
    <w:lvl w:ilvl="0" w:tplc="244CDE0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698D0374"/>
    <w:multiLevelType w:val="hybridMultilevel"/>
    <w:tmpl w:val="3D1E2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66C"/>
    <w:rsid w:val="00025768"/>
    <w:rsid w:val="0009066C"/>
    <w:rsid w:val="00153987"/>
    <w:rsid w:val="001C098E"/>
    <w:rsid w:val="001F3D70"/>
    <w:rsid w:val="00206992"/>
    <w:rsid w:val="00254731"/>
    <w:rsid w:val="003423D0"/>
    <w:rsid w:val="003D2A0B"/>
    <w:rsid w:val="004D5558"/>
    <w:rsid w:val="00564C5F"/>
    <w:rsid w:val="005662EC"/>
    <w:rsid w:val="00593E39"/>
    <w:rsid w:val="005B1776"/>
    <w:rsid w:val="00661AB6"/>
    <w:rsid w:val="00794711"/>
    <w:rsid w:val="007A68F8"/>
    <w:rsid w:val="0082476F"/>
    <w:rsid w:val="008B18D5"/>
    <w:rsid w:val="009A382B"/>
    <w:rsid w:val="00A14ABC"/>
    <w:rsid w:val="00B81A31"/>
    <w:rsid w:val="00B83C6F"/>
    <w:rsid w:val="00BD75CB"/>
    <w:rsid w:val="00D67E3F"/>
    <w:rsid w:val="00D813C0"/>
    <w:rsid w:val="00DC3679"/>
    <w:rsid w:val="00F4564B"/>
    <w:rsid w:val="00F6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36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6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992"/>
    <w:rPr>
      <w:rFonts w:ascii="Tahoma" w:hAnsi="Tahoma" w:cs="Tahoma"/>
      <w:sz w:val="16"/>
      <w:szCs w:val="16"/>
    </w:rPr>
  </w:style>
  <w:style w:type="character" w:customStyle="1" w:styleId="t">
    <w:name w:val="t"/>
    <w:basedOn w:val="DefaultParagraphFont"/>
    <w:rsid w:val="00206992"/>
  </w:style>
  <w:style w:type="paragraph" w:styleId="ListParagraph">
    <w:name w:val="List Paragraph"/>
    <w:basedOn w:val="Normal"/>
    <w:uiPriority w:val="34"/>
    <w:qFormat/>
    <w:rsid w:val="004D555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D5558"/>
    <w:rPr>
      <w:i/>
      <w:iCs/>
    </w:rPr>
  </w:style>
  <w:style w:type="character" w:customStyle="1" w:styleId="termtext">
    <w:name w:val="termtext"/>
    <w:basedOn w:val="DefaultParagraphFont"/>
    <w:rsid w:val="00F4564B"/>
  </w:style>
  <w:style w:type="paragraph" w:styleId="Header">
    <w:name w:val="header"/>
    <w:basedOn w:val="Normal"/>
    <w:link w:val="HeaderChar"/>
    <w:uiPriority w:val="99"/>
    <w:unhideWhenUsed/>
    <w:rsid w:val="00564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C5F"/>
  </w:style>
  <w:style w:type="paragraph" w:styleId="Footer">
    <w:name w:val="footer"/>
    <w:basedOn w:val="Normal"/>
    <w:link w:val="FooterChar"/>
    <w:uiPriority w:val="99"/>
    <w:unhideWhenUsed/>
    <w:rsid w:val="00564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C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36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6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992"/>
    <w:rPr>
      <w:rFonts w:ascii="Tahoma" w:hAnsi="Tahoma" w:cs="Tahoma"/>
      <w:sz w:val="16"/>
      <w:szCs w:val="16"/>
    </w:rPr>
  </w:style>
  <w:style w:type="character" w:customStyle="1" w:styleId="t">
    <w:name w:val="t"/>
    <w:basedOn w:val="DefaultParagraphFont"/>
    <w:rsid w:val="00206992"/>
  </w:style>
  <w:style w:type="paragraph" w:styleId="ListParagraph">
    <w:name w:val="List Paragraph"/>
    <w:basedOn w:val="Normal"/>
    <w:uiPriority w:val="34"/>
    <w:qFormat/>
    <w:rsid w:val="004D555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D5558"/>
    <w:rPr>
      <w:i/>
      <w:iCs/>
    </w:rPr>
  </w:style>
  <w:style w:type="character" w:customStyle="1" w:styleId="termtext">
    <w:name w:val="termtext"/>
    <w:basedOn w:val="DefaultParagraphFont"/>
    <w:rsid w:val="00F4564B"/>
  </w:style>
  <w:style w:type="paragraph" w:styleId="Header">
    <w:name w:val="header"/>
    <w:basedOn w:val="Normal"/>
    <w:link w:val="HeaderChar"/>
    <w:uiPriority w:val="99"/>
    <w:unhideWhenUsed/>
    <w:rsid w:val="00564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C5F"/>
  </w:style>
  <w:style w:type="paragraph" w:styleId="Footer">
    <w:name w:val="footer"/>
    <w:basedOn w:val="Normal"/>
    <w:link w:val="FooterChar"/>
    <w:uiPriority w:val="99"/>
    <w:unhideWhenUsed/>
    <w:rsid w:val="00564C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ityzen\Downloads\Untitled%20spreadshee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1"/>
  <c:style val="2"/>
  <c:chart>
    <c:title>
      <c:tx>
        <c:rich>
          <a:bodyPr/>
          <a:lstStyle/>
          <a:p>
            <a:pPr lvl="0">
              <a:defRPr b="0">
                <a:solidFill>
                  <a:srgbClr val="757575"/>
                </a:solidFill>
                <a:latin typeface="+mn-lt"/>
              </a:defRPr>
            </a:pPr>
            <a:r>
              <a:rPr lang="en-US" b="0">
                <a:solidFill>
                  <a:srgbClr val="757575"/>
                </a:solidFill>
                <a:latin typeface="+mn-lt"/>
              </a:rPr>
              <a:t>S. aureus/Average, S. aureus/SE, MRSA/Average and MRSA/SE</a:t>
            </a:r>
          </a:p>
        </c:rich>
      </c:tx>
      <c:overlay val="0"/>
    </c:title>
    <c:autoTitleDeleted val="0"/>
    <c:plotArea>
      <c:layout/>
      <c:lineChart>
        <c:grouping val="standard"/>
        <c:varyColors val="1"/>
        <c:ser>
          <c:idx val="0"/>
          <c:order val="0"/>
          <c:tx>
            <c:strRef>
              <c:f>Sheet1!$C$5</c:f>
              <c:strCache>
                <c:ptCount val="1"/>
                <c:pt idx="0">
                  <c:v>S. aureus</c:v>
                </c:pt>
              </c:strCache>
            </c:strRef>
          </c:tx>
          <c:spPr>
            <a:ln cmpd="sng">
              <a:solidFill>
                <a:srgbClr val="4285F4"/>
              </a:solidFill>
            </a:ln>
          </c:spPr>
          <c:marker>
            <c:symbol val="none"/>
          </c:marker>
          <c:cat>
            <c:strRef>
              <c:f>Sheet1!$C$6:$C$17</c:f>
              <c:strCache>
                <c:ptCount val="10"/>
                <c:pt idx="0">
                  <c:v>Average</c:v>
                </c:pt>
                <c:pt idx="1">
                  <c:v>2.5</c:v>
                </c:pt>
                <c:pt idx="3">
                  <c:v>1.3</c:v>
                </c:pt>
                <c:pt idx="6">
                  <c:v>2.38</c:v>
                </c:pt>
                <c:pt idx="9">
                  <c:v>1.4</c:v>
                </c:pt>
              </c:strCache>
            </c:strRef>
          </c:cat>
          <c:val>
            <c:numRef>
              <c:f>Sheet1!$C$6:$C$17</c:f>
              <c:numCache>
                <c:formatCode>General</c:formatCode>
                <c:ptCount val="12"/>
                <c:pt idx="0">
                  <c:v>0</c:v>
                </c:pt>
                <c:pt idx="1">
                  <c:v>2.5</c:v>
                </c:pt>
                <c:pt idx="3">
                  <c:v>1.3</c:v>
                </c:pt>
                <c:pt idx="6">
                  <c:v>2.38</c:v>
                </c:pt>
                <c:pt idx="9">
                  <c:v>1.4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Sheet1!$D$5</c:f>
              <c:strCache>
                <c:ptCount val="1"/>
              </c:strCache>
            </c:strRef>
          </c:tx>
          <c:spPr>
            <a:ln cmpd="sng">
              <a:solidFill>
                <a:srgbClr val="EA4335"/>
              </a:solidFill>
            </a:ln>
          </c:spPr>
          <c:marker>
            <c:symbol val="none"/>
          </c:marker>
          <c:cat>
            <c:strRef>
              <c:f>Sheet1!$C$6:$C$17</c:f>
              <c:strCache>
                <c:ptCount val="10"/>
                <c:pt idx="0">
                  <c:v>Average</c:v>
                </c:pt>
                <c:pt idx="1">
                  <c:v>2.5</c:v>
                </c:pt>
                <c:pt idx="3">
                  <c:v>1.3</c:v>
                </c:pt>
                <c:pt idx="6">
                  <c:v>2.38</c:v>
                </c:pt>
                <c:pt idx="9">
                  <c:v>1.4</c:v>
                </c:pt>
              </c:strCache>
            </c:strRef>
          </c:cat>
          <c:val>
            <c:numRef>
              <c:f>Sheet1!$D$6:$D$17</c:f>
              <c:numCache>
                <c:formatCode>General</c:formatCode>
                <c:ptCount val="12"/>
                <c:pt idx="0">
                  <c:v>0</c:v>
                </c:pt>
                <c:pt idx="1">
                  <c:v>0.1323</c:v>
                </c:pt>
                <c:pt idx="3">
                  <c:v>0.2074</c:v>
                </c:pt>
                <c:pt idx="6">
                  <c:v>0.26819999999999999</c:v>
                </c:pt>
                <c:pt idx="9">
                  <c:v>0.20899999999999999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Sheet1!$E$5</c:f>
              <c:strCache>
                <c:ptCount val="1"/>
                <c:pt idx="0">
                  <c:v>MRSA</c:v>
                </c:pt>
              </c:strCache>
            </c:strRef>
          </c:tx>
          <c:spPr>
            <a:ln cmpd="sng">
              <a:solidFill>
                <a:srgbClr val="FBBC04"/>
              </a:solidFill>
            </a:ln>
          </c:spPr>
          <c:marker>
            <c:symbol val="none"/>
          </c:marker>
          <c:cat>
            <c:strRef>
              <c:f>Sheet1!$C$6:$C$17</c:f>
              <c:strCache>
                <c:ptCount val="10"/>
                <c:pt idx="0">
                  <c:v>Average</c:v>
                </c:pt>
                <c:pt idx="1">
                  <c:v>2.5</c:v>
                </c:pt>
                <c:pt idx="3">
                  <c:v>1.3</c:v>
                </c:pt>
                <c:pt idx="6">
                  <c:v>2.38</c:v>
                </c:pt>
                <c:pt idx="9">
                  <c:v>1.4</c:v>
                </c:pt>
              </c:strCache>
            </c:strRef>
          </c:cat>
          <c:val>
            <c:numRef>
              <c:f>Sheet1!$E$6:$E$17</c:f>
              <c:numCache>
                <c:formatCode>General</c:formatCode>
                <c:ptCount val="12"/>
                <c:pt idx="0">
                  <c:v>0</c:v>
                </c:pt>
                <c:pt idx="1">
                  <c:v>0.63</c:v>
                </c:pt>
                <c:pt idx="3">
                  <c:v>0.63300000000000001</c:v>
                </c:pt>
                <c:pt idx="6">
                  <c:v>1.87</c:v>
                </c:pt>
                <c:pt idx="9">
                  <c:v>1.63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Sheet1!$F$5</c:f>
              <c:strCache>
                <c:ptCount val="1"/>
              </c:strCache>
            </c:strRef>
          </c:tx>
          <c:spPr>
            <a:ln cmpd="sng">
              <a:solidFill>
                <a:srgbClr val="34A853"/>
              </a:solidFill>
            </a:ln>
          </c:spPr>
          <c:marker>
            <c:symbol val="none"/>
          </c:marker>
          <c:cat>
            <c:strRef>
              <c:f>Sheet1!$C$6:$C$17</c:f>
              <c:strCache>
                <c:ptCount val="10"/>
                <c:pt idx="0">
                  <c:v>Average</c:v>
                </c:pt>
                <c:pt idx="1">
                  <c:v>2.5</c:v>
                </c:pt>
                <c:pt idx="3">
                  <c:v>1.3</c:v>
                </c:pt>
                <c:pt idx="6">
                  <c:v>2.38</c:v>
                </c:pt>
                <c:pt idx="9">
                  <c:v>1.4</c:v>
                </c:pt>
              </c:strCache>
            </c:strRef>
          </c:cat>
          <c:val>
            <c:numRef>
              <c:f>Sheet1!$F$6:$F$17</c:f>
              <c:numCache>
                <c:formatCode>General</c:formatCode>
                <c:ptCount val="12"/>
                <c:pt idx="0">
                  <c:v>0</c:v>
                </c:pt>
                <c:pt idx="1">
                  <c:v>1.67E-2</c:v>
                </c:pt>
                <c:pt idx="3">
                  <c:v>1.67E-2</c:v>
                </c:pt>
                <c:pt idx="6">
                  <c:v>1.3299999999999999E-2</c:v>
                </c:pt>
                <c:pt idx="9">
                  <c:v>0.23330000000000001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007616"/>
        <c:axId val="126484480"/>
      </c:lineChart>
      <c:catAx>
        <c:axId val="1730076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 lvl="0">
                  <a:defRPr b="0">
                    <a:solidFill>
                      <a:srgbClr val="000000"/>
                    </a:solidFill>
                    <a:latin typeface="+mn-lt"/>
                  </a:defRPr>
                </a:pPr>
                <a:endParaRPr lang="en-US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txPr>
          <a:bodyPr/>
          <a:lstStyle/>
          <a:p>
            <a:pPr lvl="0">
              <a:defRPr b="0">
                <a:solidFill>
                  <a:srgbClr val="000000"/>
                </a:solidFill>
                <a:latin typeface="+mn-lt"/>
              </a:defRPr>
            </a:pPr>
            <a:endParaRPr lang="en-US"/>
          </a:p>
        </c:txPr>
        <c:crossAx val="126484480"/>
        <c:crosses val="autoZero"/>
        <c:auto val="1"/>
        <c:lblAlgn val="ctr"/>
        <c:lblOffset val="100"/>
        <c:noMultiLvlLbl val="1"/>
      </c:catAx>
      <c:valAx>
        <c:axId val="126484480"/>
        <c:scaling>
          <c:orientation val="minMax"/>
        </c:scaling>
        <c:delete val="0"/>
        <c:axPos val="l"/>
        <c:majorGridlines>
          <c:spPr>
            <a:ln>
              <a:solidFill>
                <a:srgbClr val="B7B7B7"/>
              </a:solidFill>
            </a:ln>
          </c:spPr>
        </c:majorGridlines>
        <c:minorGridlines>
          <c:spPr>
            <a:ln>
              <a:solidFill>
                <a:srgbClr val="CCCCCC">
                  <a:alpha val="0"/>
                </a:srgbClr>
              </a:solidFill>
            </a:ln>
          </c:spPr>
        </c:minorGridlines>
        <c:title>
          <c:tx>
            <c:rich>
              <a:bodyPr/>
              <a:lstStyle/>
              <a:p>
                <a:pPr lvl="0">
                  <a:defRPr b="0">
                    <a:solidFill>
                      <a:srgbClr val="000000"/>
                    </a:solidFill>
                    <a:latin typeface="+mn-lt"/>
                  </a:defRPr>
                </a:pPr>
                <a:endParaRPr lang="en-US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ln/>
        </c:spPr>
        <c:txPr>
          <a:bodyPr/>
          <a:lstStyle/>
          <a:p>
            <a:pPr lvl="0">
              <a:defRPr b="0">
                <a:solidFill>
                  <a:srgbClr val="000000"/>
                </a:solidFill>
                <a:latin typeface="+mn-lt"/>
              </a:defRPr>
            </a:pPr>
            <a:endParaRPr lang="en-US"/>
          </a:p>
        </c:txPr>
        <c:crossAx val="173007616"/>
        <c:crosses val="autoZero"/>
        <c:crossBetween val="between"/>
      </c:valAx>
    </c:plotArea>
    <c:legend>
      <c:legendPos val="r"/>
      <c:overlay val="0"/>
      <c:txPr>
        <a:bodyPr/>
        <a:lstStyle/>
        <a:p>
          <a:pPr lvl="0">
            <a:defRPr b="0">
              <a:solidFill>
                <a:srgbClr val="1A1A1A"/>
              </a:solidFill>
              <a:latin typeface="+mn-lt"/>
            </a:defRPr>
          </a:pPr>
          <a:endParaRPr lang="en-US"/>
        </a:p>
      </c:txPr>
    </c:legend>
    <c:plotVisOnly val="1"/>
    <c:dispBlanksAs val="zero"/>
    <c:showDLblsOverMax val="1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cityzen</dc:creator>
  <cp:lastModifiedBy>cityzen</cp:lastModifiedBy>
  <cp:revision>10</cp:revision>
  <dcterms:created xsi:type="dcterms:W3CDTF">2021-01-29T08:34:00Z</dcterms:created>
  <dcterms:modified xsi:type="dcterms:W3CDTF">2021-01-29T11:39:00Z</dcterms:modified>
</cp:coreProperties>
</file>